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27" w:rsidRPr="00821EF0" w:rsidRDefault="00EC50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 w:rsidRPr="00821EF0">
        <w:rPr>
          <w:rFonts w:ascii="Arial" w:eastAsia="Arial" w:hAnsi="Arial" w:cs="Arial"/>
          <w:color w:val="202124"/>
          <w:sz w:val="24"/>
          <w:szCs w:val="24"/>
          <w:lang w:val="fr-FR"/>
        </w:rPr>
        <w:t>Chères familles,</w:t>
      </w:r>
    </w:p>
    <w:p w:rsidR="00EC5053" w:rsidRDefault="00EC50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</w:p>
    <w:p w:rsidR="00294527" w:rsidRPr="00EC5053" w:rsidRDefault="00EC50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 w:rsidRPr="00EC5053">
        <w:rPr>
          <w:rFonts w:ascii="Arial" w:eastAsia="Arial" w:hAnsi="Arial" w:cs="Arial"/>
          <w:color w:val="202124"/>
          <w:sz w:val="24"/>
          <w:szCs w:val="24"/>
          <w:lang w:val="fr-FR"/>
        </w:rPr>
        <w:t>L’Ordonnance relative à l’évaluation périodique et finale de l’</w:t>
      </w:r>
      <w:r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école élémentaire a été publiée en date du 4 décembre 2020 </w:t>
      </w:r>
      <w:r w:rsidR="00B24659" w:rsidRPr="00EC5053">
        <w:rPr>
          <w:rFonts w:ascii="Arial" w:eastAsia="Arial" w:hAnsi="Arial" w:cs="Arial"/>
          <w:color w:val="202124"/>
          <w:sz w:val="24"/>
          <w:szCs w:val="24"/>
          <w:lang w:val="fr-FR"/>
        </w:rPr>
        <w:t>(</w:t>
      </w:r>
      <w:hyperlink r:id="rId4">
        <w:r w:rsidR="00B24659" w:rsidRPr="00EC5053">
          <w:rPr>
            <w:rFonts w:ascii="Arial" w:eastAsia="Arial" w:hAnsi="Arial" w:cs="Arial"/>
            <w:color w:val="0563C1"/>
            <w:sz w:val="24"/>
            <w:szCs w:val="24"/>
            <w:u w:val="single"/>
            <w:lang w:val="fr-FR"/>
          </w:rPr>
          <w:t>https://www.ificazione.it/valutation-scuola-primaria/allegati/ordinanza172_4-12-2020.pdf</w:t>
        </w:r>
      </w:hyperlink>
      <w:r w:rsidR="00B24659" w:rsidRPr="00EC5053">
        <w:rPr>
          <w:rFonts w:ascii="Arial" w:eastAsia="Arial" w:hAnsi="Arial" w:cs="Arial"/>
          <w:color w:val="202124"/>
          <w:sz w:val="24"/>
          <w:szCs w:val="24"/>
          <w:lang w:val="fr-FR"/>
        </w:rPr>
        <w:t>).</w:t>
      </w:r>
    </w:p>
    <w:p w:rsidR="00294527" w:rsidRDefault="002945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</w:p>
    <w:p w:rsidR="00EC5053" w:rsidRDefault="00EC50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Nous souhaitons fournir quelques explications relatives aux bulletins d’évaluation que vous recevrez à partir du mois de février. </w:t>
      </w:r>
    </w:p>
    <w:p w:rsidR="00EC5053" w:rsidRDefault="00EC505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</w:p>
    <w:p w:rsidR="00EC5053" w:rsidRDefault="00EC505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 w:rsidRPr="00EC5053">
        <w:rPr>
          <w:rFonts w:ascii="Arial" w:eastAsia="Arial" w:hAnsi="Arial" w:cs="Arial"/>
          <w:color w:val="202124"/>
          <w:sz w:val="24"/>
          <w:szCs w:val="24"/>
          <w:lang w:val="fr-FR"/>
        </w:rPr>
        <w:t>Pour chaque matière, y compris l’éducation civique, les enseignants</w:t>
      </w:r>
      <w:r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 indiqueront le niveau d’apprentissage atteint par l’élève :</w:t>
      </w:r>
    </w:p>
    <w:p w:rsidR="00EC5053" w:rsidRDefault="00EC505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</w:p>
    <w:p w:rsidR="00EC5053" w:rsidRDefault="00EC505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>
        <w:rPr>
          <w:rFonts w:ascii="Arial" w:eastAsia="Arial" w:hAnsi="Arial" w:cs="Arial"/>
          <w:color w:val="202124"/>
          <w:sz w:val="24"/>
          <w:szCs w:val="24"/>
          <w:lang w:val="fr-FR"/>
        </w:rPr>
        <w:t>AVANC</w:t>
      </w:r>
      <w:r w:rsidR="00821EF0">
        <w:rPr>
          <w:rFonts w:ascii="Arial" w:eastAsia="Arial" w:hAnsi="Arial" w:cs="Arial"/>
          <w:color w:val="202124"/>
          <w:sz w:val="24"/>
          <w:szCs w:val="24"/>
          <w:lang w:val="fr-FR"/>
        </w:rPr>
        <w:t>É</w:t>
      </w:r>
    </w:p>
    <w:p w:rsidR="00EC5053" w:rsidRDefault="00EC505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>
        <w:rPr>
          <w:rFonts w:ascii="Arial" w:eastAsia="Arial" w:hAnsi="Arial" w:cs="Arial"/>
          <w:color w:val="202124"/>
          <w:sz w:val="24"/>
          <w:szCs w:val="24"/>
          <w:lang w:val="fr-FR"/>
        </w:rPr>
        <w:t>INTERMEDIAIRE</w:t>
      </w:r>
    </w:p>
    <w:p w:rsidR="00EC5053" w:rsidRDefault="00EC505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>
        <w:rPr>
          <w:rFonts w:ascii="Arial" w:eastAsia="Arial" w:hAnsi="Arial" w:cs="Arial"/>
          <w:color w:val="202124"/>
          <w:sz w:val="24"/>
          <w:szCs w:val="24"/>
          <w:lang w:val="fr-FR"/>
        </w:rPr>
        <w:t>BASIQUE</w:t>
      </w:r>
    </w:p>
    <w:p w:rsidR="00821EF0" w:rsidRPr="00821EF0" w:rsidRDefault="00821EF0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 w:rsidRPr="00821EF0">
        <w:rPr>
          <w:rFonts w:ascii="Arial" w:eastAsia="Arial" w:hAnsi="Arial" w:cs="Arial"/>
          <w:color w:val="202124"/>
          <w:sz w:val="24"/>
          <w:szCs w:val="24"/>
        </w:rPr>
        <w:t xml:space="preserve">EN VOIE DE PREMIERE AQUISITION </w:t>
      </w:r>
    </w:p>
    <w:p w:rsidR="00EC5053" w:rsidRPr="00821EF0" w:rsidRDefault="00EC505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 w:rsidRPr="00821EF0">
        <w:rPr>
          <w:rFonts w:ascii="Arial" w:eastAsia="Arial" w:hAnsi="Arial" w:cs="Arial"/>
          <w:color w:val="202124"/>
          <w:sz w:val="24"/>
          <w:szCs w:val="24"/>
        </w:rPr>
        <w:t xml:space="preserve">  </w:t>
      </w:r>
    </w:p>
    <w:p w:rsidR="00EC5053" w:rsidRDefault="00821EF0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 w:rsidRPr="00821EF0">
        <w:rPr>
          <w:rFonts w:ascii="Arial" w:eastAsia="Arial" w:hAnsi="Arial" w:cs="Arial"/>
          <w:color w:val="202124"/>
          <w:sz w:val="24"/>
          <w:szCs w:val="24"/>
          <w:lang w:val="fr-FR"/>
        </w:rPr>
        <w:t>Ces niveaux reflètent</w:t>
      </w:r>
      <w:r w:rsidR="000D6141"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 les niveaux d’</w:t>
      </w:r>
      <w:r w:rsidR="00B24659">
        <w:rPr>
          <w:rFonts w:ascii="Arial" w:eastAsia="Arial" w:hAnsi="Arial" w:cs="Arial"/>
          <w:color w:val="202124"/>
          <w:sz w:val="24"/>
          <w:szCs w:val="24"/>
          <w:lang w:val="fr-FR"/>
        </w:rPr>
        <w:t>’apprentissage</w:t>
      </w:r>
      <w:r w:rsidR="000D6141"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 d</w:t>
      </w:r>
      <w:r w:rsidRPr="00821EF0"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es concepts fondamentaux </w:t>
      </w:r>
      <w:r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des différentes matières. </w:t>
      </w:r>
    </w:p>
    <w:p w:rsidR="00294527" w:rsidRPr="00B24659" w:rsidRDefault="00294527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02124"/>
          <w:sz w:val="42"/>
          <w:szCs w:val="42"/>
          <w:lang w:val="fr-FR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294527" w:rsidRPr="00CD7F7F">
        <w:tc>
          <w:tcPr>
            <w:tcW w:w="2972" w:type="dxa"/>
          </w:tcPr>
          <w:p w:rsidR="00821EF0" w:rsidRDefault="00821EF0" w:rsidP="0082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AVANCÉ</w:t>
            </w:r>
          </w:p>
          <w:p w:rsidR="00294527" w:rsidRDefault="0029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</w:p>
        </w:tc>
        <w:tc>
          <w:tcPr>
            <w:tcW w:w="6656" w:type="dxa"/>
          </w:tcPr>
          <w:p w:rsidR="00294527" w:rsidRPr="00CD7F7F" w:rsidRDefault="00821EF0" w:rsidP="00CD7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</w:pPr>
            <w:r w:rsidRPr="00821EF0"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L’élève </w:t>
            </w:r>
            <w:r w:rsidR="00CD7F7F"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accomplit ses tâches scolaires dans des situations connues ou inconnues, en mobilisant une variété de ressources, fournies par l’enseignant ou repérées ailleurs, de façon autonome et continue</w:t>
            </w:r>
          </w:p>
        </w:tc>
      </w:tr>
      <w:tr w:rsidR="00294527" w:rsidRPr="00CD7F7F">
        <w:tc>
          <w:tcPr>
            <w:tcW w:w="2972" w:type="dxa"/>
          </w:tcPr>
          <w:p w:rsidR="00294527" w:rsidRDefault="00B24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INTERMEDIO</w:t>
            </w:r>
          </w:p>
        </w:tc>
        <w:tc>
          <w:tcPr>
            <w:tcW w:w="6656" w:type="dxa"/>
          </w:tcPr>
          <w:p w:rsidR="00294527" w:rsidRPr="00CD7F7F" w:rsidRDefault="00CD7F7F" w:rsidP="00CD7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</w:pPr>
            <w:r w:rsidRPr="00821EF0"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L’élève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accomplit ses tâches scolaires dans des situations connues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de façon autonome et continue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 ; dans des situations inconnues l</w:t>
            </w:r>
            <w:r w:rsidRPr="00821EF0"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’élève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accomplit ses tâches scolaires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 en utilisant les ressources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fournies par l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’enseignant ou repérées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 ailleurs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 mais de façon discontinue et pas totalement autonome</w:t>
            </w:r>
          </w:p>
        </w:tc>
      </w:tr>
      <w:tr w:rsidR="00294527" w:rsidRPr="00E8643D">
        <w:tc>
          <w:tcPr>
            <w:tcW w:w="2972" w:type="dxa"/>
          </w:tcPr>
          <w:p w:rsidR="00294527" w:rsidRDefault="00B24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BASE</w:t>
            </w:r>
          </w:p>
        </w:tc>
        <w:tc>
          <w:tcPr>
            <w:tcW w:w="6656" w:type="dxa"/>
          </w:tcPr>
          <w:p w:rsidR="00294527" w:rsidRPr="00E8643D" w:rsidRDefault="00E8643D" w:rsidP="00E8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</w:pPr>
            <w:r w:rsidRPr="00E8643D"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L’élève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accomplit ses tâches scolaires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 seulement dans des situations connues et en utilisant les ressources fournies par l’enseignant, de façon autonome mais discontinue ou bien de façon continue mais pas autonome</w:t>
            </w:r>
          </w:p>
        </w:tc>
      </w:tr>
      <w:tr w:rsidR="00294527" w:rsidRPr="00E8643D">
        <w:tc>
          <w:tcPr>
            <w:tcW w:w="2972" w:type="dxa"/>
          </w:tcPr>
          <w:p w:rsidR="00294527" w:rsidRDefault="00B24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EN CAMINO DE PRIMERA ADQUISICIÓN</w:t>
            </w:r>
          </w:p>
        </w:tc>
        <w:tc>
          <w:tcPr>
            <w:tcW w:w="6656" w:type="dxa"/>
          </w:tcPr>
          <w:p w:rsidR="00294527" w:rsidRPr="00E8643D" w:rsidRDefault="00E8643D" w:rsidP="00E8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</w:pPr>
            <w:r w:rsidRPr="00E8643D"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L’élève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accomplit ses tâches scolaires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seule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 xml:space="preserve">ment dans des situations connues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lang w:val="fr-FR"/>
              </w:rPr>
              <w:t>et uniquement avec le support de l’enseignant avec des ressources fournies spécifiquement</w:t>
            </w:r>
          </w:p>
        </w:tc>
      </w:tr>
    </w:tbl>
    <w:p w:rsidR="00E8643D" w:rsidRPr="00E8643D" w:rsidRDefault="00B2465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 w:rsidRPr="00E8643D">
        <w:rPr>
          <w:rFonts w:ascii="Courier New" w:eastAsia="Courier New" w:hAnsi="Courier New" w:cs="Courier New"/>
          <w:color w:val="000000"/>
          <w:sz w:val="20"/>
          <w:szCs w:val="20"/>
          <w:lang w:val="fr-FR"/>
        </w:rPr>
        <w:br/>
      </w:r>
      <w:r w:rsidR="00E8643D" w:rsidRPr="00E8643D">
        <w:rPr>
          <w:rFonts w:ascii="Arial" w:eastAsia="Arial" w:hAnsi="Arial" w:cs="Arial"/>
          <w:color w:val="202124"/>
          <w:sz w:val="24"/>
          <w:szCs w:val="24"/>
          <w:lang w:val="fr-FR"/>
        </w:rPr>
        <w:t>Les notes numériques</w:t>
      </w:r>
      <w:r w:rsidR="00E8643D"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 </w:t>
      </w:r>
      <w:r w:rsidR="00E8643D" w:rsidRPr="00E8643D">
        <w:rPr>
          <w:rFonts w:ascii="Arial" w:eastAsia="Arial" w:hAnsi="Arial" w:cs="Arial"/>
          <w:color w:val="202124"/>
          <w:sz w:val="24"/>
          <w:szCs w:val="24"/>
          <w:lang w:val="fr-FR"/>
        </w:rPr>
        <w:t>exprimées en base d</w:t>
      </w:r>
      <w:r w:rsidR="00E8643D"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écimale ne figureront donc pas dans le nouveau bulletin. Elles seront remplacées par les quatre niveaux d’apprentissage qui permettent de mieux expliquer les processus à travers lesquels sont atteints les résultats de l’apprentissage.  </w:t>
      </w:r>
    </w:p>
    <w:p w:rsidR="00E8643D" w:rsidRPr="00E8643D" w:rsidRDefault="00E8643D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</w:p>
    <w:p w:rsidR="00294527" w:rsidRDefault="00E8643D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fr-FR"/>
        </w:rPr>
      </w:pPr>
      <w:r w:rsidRPr="00E8643D">
        <w:rPr>
          <w:rFonts w:ascii="Arial" w:eastAsia="Arial" w:hAnsi="Arial" w:cs="Arial"/>
          <w:color w:val="202124"/>
          <w:sz w:val="24"/>
          <w:szCs w:val="24"/>
          <w:lang w:val="fr-FR"/>
        </w:rPr>
        <w:t>Pour l’évaluation de la Religion C</w:t>
      </w:r>
      <w:r>
        <w:rPr>
          <w:rFonts w:ascii="Arial" w:eastAsia="Arial" w:hAnsi="Arial" w:cs="Arial"/>
          <w:color w:val="202124"/>
          <w:sz w:val="24"/>
          <w:szCs w:val="24"/>
          <w:lang w:val="fr-FR"/>
        </w:rPr>
        <w:t>atholique, des Activités Alternatives, de la Conduite et pour l’Opinion Globale</w:t>
      </w:r>
      <w:r w:rsidR="000D6141"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, les dispositions du </w:t>
      </w:r>
      <w:r w:rsidR="00B24659">
        <w:rPr>
          <w:rFonts w:ascii="Arial" w:eastAsia="Arial" w:hAnsi="Arial" w:cs="Arial"/>
          <w:color w:val="202124"/>
          <w:sz w:val="24"/>
          <w:szCs w:val="24"/>
          <w:lang w:val="fr-FR"/>
        </w:rPr>
        <w:t>Décret</w:t>
      </w:r>
      <w:r w:rsidR="000D6141"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 </w:t>
      </w:r>
      <w:r w:rsidR="00B24659">
        <w:rPr>
          <w:rFonts w:ascii="Arial" w:eastAsia="Arial" w:hAnsi="Arial" w:cs="Arial"/>
          <w:color w:val="202124"/>
          <w:sz w:val="24"/>
          <w:szCs w:val="24"/>
          <w:lang w:val="fr-FR"/>
        </w:rPr>
        <w:t>Législatif</w:t>
      </w:r>
      <w:r w:rsidR="000D6141">
        <w:rPr>
          <w:rFonts w:ascii="Arial" w:eastAsia="Arial" w:hAnsi="Arial" w:cs="Arial"/>
          <w:color w:val="202124"/>
          <w:sz w:val="24"/>
          <w:szCs w:val="24"/>
          <w:lang w:val="fr-FR"/>
        </w:rPr>
        <w:t xml:space="preserve"> n. 62/2017 restent applicables selon les procédés approuvés par le corps enseignant.</w:t>
      </w:r>
    </w:p>
    <w:p w:rsidR="000D6141" w:rsidRDefault="000D6141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D6141" w:rsidRDefault="000D6141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fr-FR"/>
        </w:rPr>
      </w:pPr>
      <w:r w:rsidRPr="000D6141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En cette période de transition, il a 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>été convenu de ne pas modifier l’évaluation quotidienne (en cours) en continuant d’utiliser les outils d’évaluation déjà utilisés cette année.</w:t>
      </w:r>
    </w:p>
    <w:p w:rsidR="000D6141" w:rsidRDefault="000D6141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fr-FR"/>
        </w:rPr>
      </w:pPr>
    </w:p>
    <w:p w:rsidR="000D6141" w:rsidRDefault="000D6141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color w:val="000000"/>
          <w:sz w:val="24"/>
          <w:szCs w:val="24"/>
          <w:lang w:val="fr-FR"/>
        </w:rPr>
        <w:lastRenderedPageBreak/>
        <w:t>Les enseignants continueront la réflexion relative à ce document de façon à l’adapter au mieux à la trajectoire formative de chaque élève.</w:t>
      </w:r>
    </w:p>
    <w:p w:rsidR="000D6141" w:rsidRDefault="000D6141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fr-FR"/>
        </w:rPr>
      </w:pPr>
    </w:p>
    <w:p w:rsidR="000D6141" w:rsidRPr="000D6141" w:rsidRDefault="000D6141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color w:val="000000"/>
          <w:sz w:val="24"/>
          <w:szCs w:val="24"/>
          <w:lang w:val="fr-FR"/>
        </w:rPr>
        <w:t>Salutations cordiales,</w:t>
      </w:r>
    </w:p>
    <w:p w:rsidR="000D6141" w:rsidRPr="000D6141" w:rsidRDefault="000D6141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fr-FR"/>
        </w:rPr>
      </w:pPr>
    </w:p>
    <w:p w:rsidR="00294527" w:rsidRDefault="00294527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29452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27"/>
    <w:rsid w:val="000D6141"/>
    <w:rsid w:val="00294527"/>
    <w:rsid w:val="00821EF0"/>
    <w:rsid w:val="00B24659"/>
    <w:rsid w:val="00CD7F7F"/>
    <w:rsid w:val="00E8643D"/>
    <w:rsid w:val="00E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866B-6D11-4B48-9221-AA09A0A8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ficazione.it/valutation-scuola-primaria/allegati/ordinanza172_4-12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Damien Chang</cp:lastModifiedBy>
  <cp:revision>3</cp:revision>
  <dcterms:created xsi:type="dcterms:W3CDTF">2021-02-17T22:07:00Z</dcterms:created>
  <dcterms:modified xsi:type="dcterms:W3CDTF">2021-02-17T22:57:00Z</dcterms:modified>
</cp:coreProperties>
</file>